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34930" w:rsidTr="00E349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5"/>
              <w:gridCol w:w="5804"/>
            </w:tblGrid>
            <w:tr w:rsidR="00E3493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4930" w:rsidRDefault="00E349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Электронный аукцион 04.07.12-6214-ЭА, размещен 14.06.12</w:t>
                  </w:r>
                  <w:r>
                    <w:rPr>
                      <w:b/>
                      <w:bCs/>
                    </w:rPr>
                    <w:br/>
                    <w:t>Дата начала: 04.07.12 13:00</w:t>
                  </w:r>
                  <w:r>
                    <w:rPr>
                      <w:b/>
                      <w:bCs/>
                    </w:rPr>
                    <w:br/>
                    <w:t>Торги на понижение</w:t>
                  </w:r>
                  <w:r>
                    <w:rPr>
                      <w:b/>
                      <w:bCs/>
                    </w:rPr>
                    <w:br/>
                    <w:t xml:space="preserve">Состояние: Формируется </w:t>
                  </w:r>
                </w:p>
                <w:p w:rsidR="00E34930" w:rsidRDefault="00E3493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Название заказа: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Канцелярские товары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ОКДП: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Канцелярские товары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 заказчика: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ГУП «</w:t>
                  </w:r>
                  <w:proofErr w:type="spellStart"/>
                  <w:r>
                    <w:t>Таттехмедфарм</w:t>
                  </w:r>
                  <w:proofErr w:type="spellEnd"/>
                  <w:r>
                    <w:t>»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 заказчика и реквизиты документа о передаче полномочий: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 специализированной организации и реквизиты документа, на основании которого выбрана специализированная организация: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Уровень нужд: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Корпоративная закупка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Местонахождение заказчика: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азань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Местонахождение уполномоченного органа: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Местонахождение специализированной организации: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 заказчика: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азань ул. Тихорецкая д. 11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 уполномоченного органа: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 специализированной организации: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Адрес электронной почты заказчика: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aida_xarisova@mail.ru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Адрес электронной почты уполномоченного органа: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Адрес электронной почты </w:t>
                  </w:r>
                  <w:r>
                    <w:rPr>
                      <w:b/>
                      <w:bCs/>
                    </w:rPr>
                    <w:lastRenderedPageBreak/>
                    <w:t>специализированной организации: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Номер контактного телефона заказчика: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(843)278-82-97Харисова Аида </w:t>
                  </w:r>
                  <w:proofErr w:type="spellStart"/>
                  <w:r>
                    <w:t>Нурахметовна</w:t>
                  </w:r>
                  <w:proofErr w:type="spellEnd"/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Номер контактного телефона уполномоченного органа: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Номер контактного телефона специализированной организации: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4930" w:rsidRDefault="00E34930"/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E3493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808080"/>
                      <w:left w:val="outset" w:sz="6" w:space="0" w:color="808080"/>
                      <w:bottom w:val="outset" w:sz="6" w:space="0" w:color="808080"/>
                      <w:right w:val="outset" w:sz="6" w:space="0" w:color="80808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"/>
                    <w:gridCol w:w="9161"/>
                  </w:tblGrid>
                  <w:tr w:rsidR="00E34930">
                    <w:tc>
                      <w:tcPr>
                        <w:tcW w:w="250" w:type="pct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vAlign w:val="center"/>
                        <w:hideMark/>
                      </w:tcPr>
                      <w:p w:rsidR="00E34930" w:rsidRDefault="00E34930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№ лота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vAlign w:val="center"/>
                        <w:hideMark/>
                      </w:tcPr>
                      <w:p w:rsidR="00E34930" w:rsidRDefault="00E34930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Характеристика</w:t>
                        </w:r>
                      </w:p>
                    </w:tc>
                  </w:tr>
                </w:tbl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808080"/>
                      <w:left w:val="outset" w:sz="6" w:space="0" w:color="808080"/>
                      <w:bottom w:val="outset" w:sz="6" w:space="0" w:color="808080"/>
                      <w:right w:val="outset" w:sz="6" w:space="0" w:color="80808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"/>
                    <w:gridCol w:w="9161"/>
                  </w:tblGrid>
                  <w:tr w:rsidR="00E34930">
                    <w:tc>
                      <w:tcPr>
                        <w:tcW w:w="250" w:type="pct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hideMark/>
                      </w:tcPr>
                      <w:p w:rsidR="00E34930" w:rsidRDefault="00E34930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808080"/>
                            <w:left w:val="outset" w:sz="6" w:space="0" w:color="808080"/>
                            <w:bottom w:val="outset" w:sz="6" w:space="0" w:color="808080"/>
                            <w:right w:val="outset" w:sz="6" w:space="0" w:color="80808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05"/>
                          <w:gridCol w:w="6510"/>
                        </w:tblGrid>
                        <w:tr w:rsidR="00E34930">
                          <w:tc>
                            <w:tcPr>
                              <w:tcW w:w="1000" w:type="pct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Предмет контракта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t>Канцелярские товары</w:t>
                              </w: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t>согласно спецификации</w:t>
                              </w: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Количество поставляемого товара, объема выполняемых работ, оказываемых услуг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t>согласно спецификации</w:t>
                              </w: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Срок поставки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Через 3-5 дней </w:t>
                              </w:r>
                              <w:proofErr w:type="gramStart"/>
                              <w:r>
                                <w:t>с даты проведения</w:t>
                              </w:r>
                              <w:proofErr w:type="gramEnd"/>
                              <w:r>
                                <w:t xml:space="preserve"> аукциона по заявке ГУП «</w:t>
                              </w:r>
                              <w:proofErr w:type="spellStart"/>
                              <w:r>
                                <w:t>Таттехмедфарм</w:t>
                              </w:r>
                              <w:proofErr w:type="spellEnd"/>
                              <w:r>
                                <w:t>»</w:t>
                              </w: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Срок оплаты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t>по факту поставки товара, но не позднее 30 рабочих дней с момента поставки товара</w:t>
                              </w: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Начальная цена контракта (лота)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t>412000</w:t>
                              </w: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Лучшая цена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412000 </w:t>
                              </w: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Экономический эффект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t>0%</w:t>
                              </w: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Количество участников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Количество зарегистрированных участников: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Количество шагов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lastRenderedPageBreak/>
                                <w:t>Шаг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4930"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История торгов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808080"/>
                                <w:left w:val="outset" w:sz="6" w:space="0" w:color="808080"/>
                                <w:bottom w:val="outset" w:sz="6" w:space="0" w:color="808080"/>
                                <w:right w:val="outset" w:sz="6" w:space="0" w:color="808080"/>
                              </w:tcBorders>
                              <w:vAlign w:val="center"/>
                              <w:hideMark/>
                            </w:tcPr>
                            <w:p w:rsidR="00E34930" w:rsidRDefault="00E3493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34930" w:rsidRDefault="00E34930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4930" w:rsidRDefault="00E34930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5"/>
              <w:gridCol w:w="5804"/>
            </w:tblGrid>
            <w:tr w:rsidR="00E3493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поставок товаров, выполнения работ, оказания услуг: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г. Казань, Тихорецкая, 11 доставка на объект силами поставщика (согласно спецификации) 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Условия поставок товаров, выполнения работ, оказания услуг: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•Минимальная цена котировочного предложения; •Максимальное покрытие ассортимента. 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Форма оплаты товара, работ, услуг: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Безналичный расчет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Порядок оплаты товара, работ, услуг: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по факту поставки товара, но не позднее 30 рабочих дней с момента поставки товара путем перечисления денежных средств на расчетный счет поставщика. 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Требования к сроку и (или) объему предоставления гарантий качества товара, работ, услуг, к обслуживанию товара, к расходам на эксплуатацию товара: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Гарантия качества поставляемой продукции; обмен некондиционных товаров, после представления рекламации на них; сертификат качества (либо отказное письмо); Заказчик оставляет за собой право на увеличение или уменьшение заявки (количество и ассортимент)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Порядок формирования цены контракта, в том числе с учетом или без учета расходов на перевозку, страхование, уплату таможенных пошлин, налогов и других обязательных платежей: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Цены включают НДС-18% и доставку продукции. 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Сведения о валюте, используемой для формирования цены контракта, и расчетах с поставщиками (исполнителями, подрядчиками):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рубли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Порядок применения официального курса иностранной валюты к рублю РФ, установленного ЦБ РФ и используемого при оплате заключенного контракта: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Время продления торгов (мин):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</w:tr>
          </w:tbl>
          <w:p w:rsidR="00E34930" w:rsidRDefault="00E34930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5"/>
              <w:gridCol w:w="5804"/>
            </w:tblGrid>
            <w:tr w:rsidR="00E3493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Срок, в течение которого победитель аукциона должен подписать проект контракта: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Сайт в сети Интернет, на котором будет проводиться аукцион: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hyperlink r:id="rId4" w:history="1">
                    <w:proofErr w:type="spellStart"/>
                    <w:r>
                      <w:rPr>
                        <w:rStyle w:val="a3"/>
                      </w:rPr>
                      <w:t>ieservice.ru</w:t>
                    </w:r>
                    <w:proofErr w:type="spellEnd"/>
                  </w:hyperlink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Дата и время начала регистрации участников аукциона на сайте: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>После размещения извещения о проведение электронного аукциона на сайте</w:t>
                  </w:r>
                </w:p>
              </w:tc>
            </w:tr>
            <w:tr w:rsidR="00E349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Порядок регистрации на сайте:</w:t>
                  </w:r>
                </w:p>
              </w:tc>
              <w:tc>
                <w:tcPr>
                  <w:tcW w:w="0" w:type="auto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Заполнение анкеты на сайте </w:t>
                  </w:r>
                  <w:proofErr w:type="spellStart"/>
                  <w:r>
                    <w:t>ieservice.ru</w:t>
                  </w:r>
                  <w:proofErr w:type="spellEnd"/>
                  <w:r>
                    <w:t xml:space="preserve"> в разделе "Регистрация"</w:t>
                  </w:r>
                </w:p>
              </w:tc>
            </w:tr>
          </w:tbl>
          <w:p w:rsidR="00E34930" w:rsidRDefault="00E34930">
            <w:r>
              <w:pict>
                <v:rect id="_x0000_i1026" style="width:0;height:1.5pt" o:hralign="center" o:hrstd="t" o:hr="t" fillcolor="#a0a0a0" stroked="f"/>
              </w:pict>
            </w:r>
          </w:p>
          <w:p w:rsidR="00E34930" w:rsidRDefault="00E34930">
            <w:r>
              <w:rPr>
                <w:b/>
                <w:bCs/>
                <w:sz w:val="20"/>
                <w:szCs w:val="20"/>
              </w:rPr>
              <w:t>Конкурсная документация</w:t>
            </w:r>
            <w:r>
              <w:t xml:space="preserve"> </w:t>
            </w:r>
          </w:p>
          <w:tbl>
            <w:tblPr>
              <w:tblW w:w="675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0"/>
            </w:tblGrid>
            <w:tr w:rsidR="00E34930"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E34930" w:rsidRDefault="00E34930">
                  <w:pPr>
                    <w:rPr>
                      <w:color w:val="000000"/>
                      <w:sz w:val="24"/>
                      <w:szCs w:val="24"/>
                    </w:rPr>
                  </w:pPr>
                  <w:hyperlink r:id="rId5" w:history="1">
                    <w:r>
                      <w:rPr>
                        <w:rStyle w:val="a3"/>
                      </w:rPr>
                      <w:t>Спецификация</w:t>
                    </w:r>
                  </w:hyperlink>
                </w:p>
              </w:tc>
            </w:tr>
          </w:tbl>
          <w:p w:rsidR="00E34930" w:rsidRDefault="00E34930">
            <w:pPr>
              <w:rPr>
                <w:color w:val="000000"/>
                <w:sz w:val="24"/>
                <w:szCs w:val="24"/>
              </w:rPr>
            </w:pPr>
          </w:p>
        </w:tc>
      </w:tr>
      <w:tr w:rsidR="00E34930" w:rsidTr="00E3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930" w:rsidRDefault="00E34930">
            <w:r>
              <w:lastRenderedPageBreak/>
              <w:pict>
                <v:rect id="_x0000_i1027" style="width:0;height:1.5pt" o:hralign="center" o:hrstd="t" o:hr="t" fillcolor="#a0a0a0" stroked="f"/>
              </w:pict>
            </w:r>
          </w:p>
          <w:p w:rsidR="00E34930" w:rsidRDefault="00E34930">
            <w:pPr>
              <w:rPr>
                <w:color w:val="000000"/>
                <w:sz w:val="24"/>
                <w:szCs w:val="24"/>
              </w:rPr>
            </w:pPr>
            <w:r>
              <w:br/>
            </w:r>
            <w:hyperlink r:id="rId6" w:history="1">
              <w:r>
                <w:rPr>
                  <w:rStyle w:val="a3"/>
                </w:rPr>
                <w:t>Решение электронного аукциона</w:t>
              </w:r>
            </w:hyperlink>
          </w:p>
        </w:tc>
      </w:tr>
    </w:tbl>
    <w:p w:rsidR="00F85D81" w:rsidRPr="00E34930" w:rsidRDefault="00F85D81" w:rsidP="00E34930">
      <w:pPr>
        <w:rPr>
          <w:szCs w:val="40"/>
        </w:rPr>
      </w:pPr>
    </w:p>
    <w:sectPr w:rsidR="00F85D81" w:rsidRPr="00E34930" w:rsidSect="001A1B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30C"/>
    <w:rsid w:val="0024230C"/>
    <w:rsid w:val="002A0953"/>
    <w:rsid w:val="003127CF"/>
    <w:rsid w:val="005338AF"/>
    <w:rsid w:val="005A1360"/>
    <w:rsid w:val="00C007D5"/>
    <w:rsid w:val="00CC1A68"/>
    <w:rsid w:val="00D625B7"/>
    <w:rsid w:val="00E34930"/>
    <w:rsid w:val="00F8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8AF"/>
    <w:rPr>
      <w:color w:val="0000FF"/>
      <w:u w:val="single"/>
    </w:rPr>
  </w:style>
  <w:style w:type="character" w:customStyle="1" w:styleId="mrreadfromf1">
    <w:name w:val="mr_read__fromf1"/>
    <w:basedOn w:val="a0"/>
    <w:rsid w:val="005A1360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4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86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2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73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3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9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2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0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46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63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2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41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771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836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38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eservice.ru/ReductionReport.aspx?id=6214" TargetMode="External"/><Relationship Id="rId5" Type="http://schemas.openxmlformats.org/officeDocument/2006/relationships/hyperlink" Target="https://www.ieservice.ru/ViewForms/File.ashx?id=8ec23952-2bf4-46dc-bcc4-44df86ddc008.xls" TargetMode="External"/><Relationship Id="rId4" Type="http://schemas.openxmlformats.org/officeDocument/2006/relationships/hyperlink" Target="http://ie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cp:lastPrinted>2012-06-08T06:48:00Z</cp:lastPrinted>
  <dcterms:created xsi:type="dcterms:W3CDTF">2012-05-25T06:25:00Z</dcterms:created>
  <dcterms:modified xsi:type="dcterms:W3CDTF">2012-06-14T10:16:00Z</dcterms:modified>
</cp:coreProperties>
</file>